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91" w:rsidRPr="00890D17" w:rsidRDefault="00817591" w:rsidP="00817591">
      <w:pPr>
        <w:pStyle w:val="Tekstpodstawowy"/>
        <w:jc w:val="both"/>
        <w:rPr>
          <w:rFonts w:asciiTheme="minorHAnsi" w:hAnsiTheme="minorHAnsi" w:cstheme="minorHAnsi"/>
          <w:sz w:val="22"/>
          <w:szCs w:val="22"/>
        </w:rPr>
      </w:pPr>
      <w:r>
        <w:rPr>
          <w:rFonts w:ascii="Calibri" w:hAnsi="Calibri" w:cs="Calibri"/>
          <w:sz w:val="22"/>
          <w:szCs w:val="22"/>
        </w:rPr>
        <w:tab/>
      </w:r>
    </w:p>
    <w:p w:rsidR="00817591" w:rsidRDefault="00817591" w:rsidP="00C81ADC">
      <w:pPr>
        <w:suppressAutoHyphens/>
        <w:jc w:val="center"/>
        <w:rPr>
          <w:rFonts w:asciiTheme="minorHAnsi" w:hAnsiTheme="minorHAnsi" w:cstheme="minorHAnsi"/>
          <w:b/>
          <w:bCs/>
          <w:sz w:val="22"/>
          <w:szCs w:val="22"/>
          <w:lang w:val="en-GB"/>
        </w:rPr>
      </w:pPr>
      <w:r w:rsidRPr="00890D17">
        <w:rPr>
          <w:rFonts w:asciiTheme="minorHAnsi" w:hAnsiTheme="minorHAnsi" w:cstheme="minorHAnsi"/>
          <w:b/>
          <w:bCs/>
          <w:sz w:val="22"/>
          <w:szCs w:val="22"/>
          <w:lang w:val="en-GB"/>
        </w:rPr>
        <w:t>THE DECLARATION OF PROJECT PARTICIPANT</w:t>
      </w:r>
    </w:p>
    <w:p w:rsidR="00C81ADC" w:rsidRPr="00890D17" w:rsidRDefault="00C81ADC" w:rsidP="00C81ADC">
      <w:pPr>
        <w:suppressAutoHyphens/>
        <w:jc w:val="center"/>
        <w:rPr>
          <w:rFonts w:asciiTheme="minorHAnsi" w:hAnsiTheme="minorHAnsi" w:cstheme="minorHAnsi"/>
          <w:b/>
          <w:sz w:val="22"/>
          <w:szCs w:val="22"/>
        </w:rPr>
      </w:pPr>
    </w:p>
    <w:p w:rsidR="00817591" w:rsidRPr="00890D17" w:rsidRDefault="00817591" w:rsidP="00817591">
      <w:pPr>
        <w:suppressAutoHyphens/>
        <w:jc w:val="both"/>
        <w:rPr>
          <w:rFonts w:asciiTheme="minorHAnsi" w:hAnsiTheme="minorHAnsi" w:cstheme="minorHAnsi"/>
          <w:sz w:val="22"/>
          <w:szCs w:val="22"/>
        </w:rPr>
      </w:pPr>
      <w:r w:rsidRPr="00890D17">
        <w:rPr>
          <w:rFonts w:asciiTheme="minorHAnsi" w:hAnsiTheme="minorHAnsi" w:cstheme="minorHAnsi"/>
          <w:sz w:val="22"/>
          <w:szCs w:val="22"/>
          <w:lang w:val="en-GB"/>
        </w:rPr>
        <w:t>(information obligation implemented in relation to Articles 13 and 14 of the Regulation of the European Parliament and of the Council (EU) 2016/679)</w:t>
      </w:r>
    </w:p>
    <w:p w:rsidR="00817591" w:rsidRPr="00890D17" w:rsidRDefault="00817591" w:rsidP="00817591">
      <w:pPr>
        <w:suppressAutoHyphens/>
        <w:jc w:val="both"/>
        <w:rPr>
          <w:rFonts w:asciiTheme="minorHAnsi" w:hAnsiTheme="minorHAnsi" w:cstheme="minorHAnsi"/>
          <w:sz w:val="22"/>
          <w:szCs w:val="22"/>
        </w:rPr>
      </w:pPr>
    </w:p>
    <w:p w:rsidR="00817591" w:rsidRPr="00890D17" w:rsidRDefault="00817591" w:rsidP="00817591">
      <w:p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In connection with joining the project entitled </w:t>
      </w:r>
      <w:r w:rsidRPr="00817591">
        <w:rPr>
          <w:rFonts w:asciiTheme="minorHAnsi" w:hAnsiTheme="minorHAnsi" w:cstheme="minorHAnsi"/>
          <w:sz w:val="22"/>
          <w:szCs w:val="22"/>
          <w:lang w:val="en-GB"/>
        </w:rPr>
        <w:t>PROM Programme – International scholarship exchange of PhD students and academics</w:t>
      </w:r>
      <w:r>
        <w:rPr>
          <w:rFonts w:asciiTheme="minorHAnsi" w:hAnsiTheme="minorHAnsi" w:cstheme="minorHAnsi"/>
          <w:sz w:val="22"/>
          <w:szCs w:val="22"/>
          <w:lang w:val="en-GB"/>
        </w:rPr>
        <w:t>, agreement number:</w:t>
      </w:r>
      <w:r w:rsidRPr="00817591">
        <w:t xml:space="preserve"> </w:t>
      </w:r>
      <w:r w:rsidRPr="00817591">
        <w:rPr>
          <w:rFonts w:asciiTheme="minorHAnsi" w:hAnsiTheme="minorHAnsi" w:cstheme="minorHAnsi"/>
          <w:sz w:val="22"/>
          <w:szCs w:val="22"/>
          <w:lang w:val="en-GB"/>
        </w:rPr>
        <w:t>PPI/PRO/2018/1/00001/U/001</w:t>
      </w:r>
      <w:r>
        <w:rPr>
          <w:rFonts w:asciiTheme="minorHAnsi" w:hAnsiTheme="minorHAnsi" w:cstheme="minorHAnsi"/>
          <w:sz w:val="22"/>
          <w:szCs w:val="22"/>
          <w:lang w:val="en-GB"/>
        </w:rPr>
        <w:t xml:space="preserve"> </w:t>
      </w:r>
      <w:r w:rsidRPr="00890D17">
        <w:rPr>
          <w:rFonts w:asciiTheme="minorHAnsi" w:hAnsiTheme="minorHAnsi" w:cstheme="minorHAnsi"/>
          <w:sz w:val="22"/>
          <w:szCs w:val="22"/>
          <w:lang w:val="en-GB"/>
        </w:rPr>
        <w:t>I acknowledge that:</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administrator of my personal data is the minister competent for regional development acting as the Managing Authority for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having its headquarters at </w:t>
      </w:r>
      <w:proofErr w:type="spellStart"/>
      <w:r w:rsidRPr="00890D17">
        <w:rPr>
          <w:rFonts w:asciiTheme="minorHAnsi" w:hAnsiTheme="minorHAnsi" w:cstheme="minorHAnsi"/>
          <w:sz w:val="22"/>
          <w:szCs w:val="22"/>
          <w:lang w:val="en-GB"/>
        </w:rPr>
        <w:t>ul</w:t>
      </w:r>
      <w:proofErr w:type="spellEnd"/>
      <w:r w:rsidRPr="00890D17">
        <w:rPr>
          <w:rFonts w:asciiTheme="minorHAnsi" w:hAnsiTheme="minorHAnsi" w:cstheme="minorHAnsi"/>
          <w:sz w:val="22"/>
          <w:szCs w:val="22"/>
          <w:lang w:val="en-GB"/>
        </w:rPr>
        <w:t xml:space="preserve">. </w:t>
      </w:r>
      <w:proofErr w:type="spellStart"/>
      <w:r w:rsidRPr="00890D17">
        <w:rPr>
          <w:rFonts w:asciiTheme="minorHAnsi" w:hAnsiTheme="minorHAnsi" w:cstheme="minorHAnsi"/>
          <w:sz w:val="22"/>
          <w:szCs w:val="22"/>
          <w:lang w:val="en-GB"/>
        </w:rPr>
        <w:t>Wspólna</w:t>
      </w:r>
      <w:proofErr w:type="spellEnd"/>
      <w:r w:rsidRPr="00890D17">
        <w:rPr>
          <w:rFonts w:asciiTheme="minorHAnsi" w:hAnsiTheme="minorHAnsi" w:cstheme="minorHAnsi"/>
          <w:sz w:val="22"/>
          <w:szCs w:val="22"/>
          <w:lang w:val="en-GB"/>
        </w:rPr>
        <w:t xml:space="preserve"> 2/4, 00-926 Warsaw.</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(OP KED) on the basis of: </w:t>
      </w:r>
    </w:p>
    <w:p w:rsidR="00817591" w:rsidRPr="00890D17" w:rsidRDefault="00817591" w:rsidP="00817591">
      <w:pPr>
        <w:numPr>
          <w:ilvl w:val="1"/>
          <w:numId w:val="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with reference to the set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w:t>
      </w:r>
    </w:p>
    <w:p w:rsidR="00817591" w:rsidRPr="00890D17" w:rsidRDefault="00817591" w:rsidP="00817591">
      <w:pPr>
        <w:numPr>
          <w:ilvl w:val="0"/>
          <w:numId w:val="2"/>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rsidR="00817591" w:rsidRPr="00890D17" w:rsidRDefault="00817591" w:rsidP="00817591">
      <w:pPr>
        <w:numPr>
          <w:ilvl w:val="0"/>
          <w:numId w:val="2"/>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 (OJ Journal EU L 347 of 20 December 2013, p. 470, as amended),</w:t>
      </w:r>
    </w:p>
    <w:p w:rsidR="00817591" w:rsidRPr="00890D17" w:rsidRDefault="00817591" w:rsidP="00817591">
      <w:pPr>
        <w:numPr>
          <w:ilvl w:val="0"/>
          <w:numId w:val="2"/>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w:t>
      </w:r>
      <w:r>
        <w:rPr>
          <w:rFonts w:asciiTheme="minorHAnsi" w:hAnsiTheme="minorHAnsi" w:cstheme="minorHAnsi"/>
          <w:sz w:val="22"/>
          <w:szCs w:val="22"/>
          <w:lang w:val="en-GB"/>
        </w:rPr>
        <w:t xml:space="preserve"> </w:t>
      </w:r>
      <w:r w:rsidRPr="00890D17">
        <w:rPr>
          <w:rFonts w:asciiTheme="minorHAnsi" w:hAnsiTheme="minorHAnsi" w:cstheme="minorHAnsi"/>
          <w:sz w:val="22"/>
          <w:szCs w:val="22"/>
          <w:lang w:val="en-GB"/>
        </w:rPr>
        <w:t>(Dz. U. of 2017, item 1460, as amended);</w:t>
      </w:r>
    </w:p>
    <w:p w:rsidR="00817591" w:rsidRPr="00890D17" w:rsidRDefault="00817591" w:rsidP="00817591">
      <w:pPr>
        <w:numPr>
          <w:ilvl w:val="1"/>
          <w:numId w:val="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with reference to the set "Central IT system supporting the implementation of operational programmes”: </w:t>
      </w:r>
    </w:p>
    <w:p w:rsidR="00817591" w:rsidRPr="00890D17" w:rsidRDefault="00817591" w:rsidP="00817591">
      <w:pPr>
        <w:numPr>
          <w:ilvl w:val="0"/>
          <w:numId w:val="3"/>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817591" w:rsidRPr="00890D17" w:rsidRDefault="00817591" w:rsidP="00817591">
      <w:pPr>
        <w:numPr>
          <w:ilvl w:val="0"/>
          <w:numId w:val="3"/>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rsidR="00817591" w:rsidRPr="00890D17" w:rsidRDefault="00817591" w:rsidP="00817591">
      <w:pPr>
        <w:numPr>
          <w:ilvl w:val="0"/>
          <w:numId w:val="3"/>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w:t>
      </w:r>
      <w:r>
        <w:rPr>
          <w:rFonts w:asciiTheme="minorHAnsi" w:hAnsiTheme="minorHAnsi" w:cstheme="minorHAnsi"/>
          <w:sz w:val="22"/>
          <w:szCs w:val="22"/>
          <w:lang w:val="en-GB"/>
        </w:rPr>
        <w:t xml:space="preserve"> </w:t>
      </w:r>
      <w:r w:rsidRPr="00890D17">
        <w:rPr>
          <w:rFonts w:asciiTheme="minorHAnsi" w:hAnsiTheme="minorHAnsi" w:cstheme="minorHAnsi"/>
          <w:sz w:val="22"/>
          <w:szCs w:val="22"/>
          <w:lang w:val="en-GB"/>
        </w:rPr>
        <w:t>(Dz. U. of 2017, item 1460, as amended);</w:t>
      </w:r>
    </w:p>
    <w:p w:rsidR="00817591" w:rsidRPr="00890D17" w:rsidRDefault="00817591" w:rsidP="00817591">
      <w:pPr>
        <w:numPr>
          <w:ilvl w:val="0"/>
          <w:numId w:val="3"/>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lastRenderedPageBreak/>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890D17">
        <w:rPr>
          <w:rFonts w:asciiTheme="minorHAnsi" w:hAnsiTheme="minorHAnsi" w:cstheme="minorHAnsi"/>
          <w:sz w:val="22"/>
          <w:szCs w:val="22"/>
          <w:lang w:val="en-GB"/>
        </w:rPr>
        <w:t>Urz</w:t>
      </w:r>
      <w:proofErr w:type="spellEnd"/>
      <w:r w:rsidRPr="00890D17">
        <w:rPr>
          <w:rFonts w:asciiTheme="minorHAnsi" w:hAnsiTheme="minorHAnsi" w:cstheme="minorHAnsi"/>
          <w:sz w:val="22"/>
          <w:szCs w:val="22"/>
          <w:lang w:val="en-GB"/>
        </w:rPr>
        <w:t>. EU L 286 of 30 September 2014 r., p. 1).</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will be processed solely for the purpose of implementing the project entitled </w:t>
      </w:r>
      <w:r w:rsidRPr="00817591">
        <w:rPr>
          <w:rFonts w:asciiTheme="minorHAnsi" w:hAnsiTheme="minorHAnsi" w:cstheme="minorHAnsi"/>
          <w:sz w:val="22"/>
          <w:szCs w:val="22"/>
          <w:lang w:val="en-GB"/>
        </w:rPr>
        <w:t>PROM Programme – International scholarship exchange of PhD students and academics</w:t>
      </w:r>
      <w:r>
        <w:rPr>
          <w:rFonts w:asciiTheme="minorHAnsi" w:hAnsiTheme="minorHAnsi" w:cstheme="minorHAnsi"/>
          <w:sz w:val="22"/>
          <w:szCs w:val="22"/>
          <w:lang w:val="en-GB"/>
        </w:rPr>
        <w:t>, agreement number:</w:t>
      </w:r>
      <w:r w:rsidRPr="00817591">
        <w:t xml:space="preserve"> </w:t>
      </w:r>
      <w:r w:rsidRPr="00817591">
        <w:rPr>
          <w:rFonts w:asciiTheme="minorHAnsi" w:hAnsiTheme="minorHAnsi" w:cstheme="minorHAnsi"/>
          <w:sz w:val="22"/>
          <w:szCs w:val="22"/>
          <w:lang w:val="en-GB"/>
        </w:rPr>
        <w:t>PPI/PRO/2018/1/00001/U/001</w:t>
      </w:r>
      <w:r w:rsidRPr="00890D17">
        <w:rPr>
          <w:rFonts w:asciiTheme="minorHAnsi" w:hAnsiTheme="minorHAnsi" w:cstheme="minorHAnsi"/>
          <w:sz w:val="22"/>
          <w:szCs w:val="22"/>
          <w:lang w:val="en-GB"/>
        </w:rPr>
        <w:t>, in particular confirmation of eligibility of expenditure, provision of support, monitoring, evaluation, control, audit and reporting as well as information and promotion activities under OP KED.</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has been entrusted to the Intermediate Authority </w:t>
      </w:r>
      <w:r>
        <w:rPr>
          <w:rFonts w:asciiTheme="minorHAnsi" w:hAnsiTheme="minorHAnsi" w:cstheme="minorHAnsi"/>
          <w:sz w:val="22"/>
          <w:szCs w:val="22"/>
          <w:lang w:val="en-GB"/>
        </w:rPr>
        <w:t>–</w:t>
      </w:r>
      <w:r w:rsidRPr="00890D1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National Centre for Research and Development, </w:t>
      </w:r>
      <w:proofErr w:type="spellStart"/>
      <w:r>
        <w:rPr>
          <w:rFonts w:asciiTheme="minorHAnsi" w:hAnsiTheme="minorHAnsi" w:cstheme="minorHAnsi"/>
          <w:sz w:val="22"/>
          <w:szCs w:val="22"/>
          <w:lang w:val="en-GB"/>
        </w:rPr>
        <w:t>ul</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Nowogrodzka</w:t>
      </w:r>
      <w:proofErr w:type="spellEnd"/>
      <w:r>
        <w:rPr>
          <w:rFonts w:asciiTheme="minorHAnsi" w:hAnsiTheme="minorHAnsi" w:cstheme="minorHAnsi"/>
          <w:sz w:val="22"/>
          <w:szCs w:val="22"/>
          <w:lang w:val="en-GB"/>
        </w:rPr>
        <w:t xml:space="preserve"> 47a, 00-695 Warszawa </w:t>
      </w:r>
      <w:r w:rsidRPr="00890D17">
        <w:rPr>
          <w:rFonts w:asciiTheme="minorHAnsi" w:hAnsiTheme="minorHAnsi" w:cstheme="minorHAnsi"/>
          <w:sz w:val="22"/>
          <w:szCs w:val="22"/>
          <w:lang w:val="en-GB"/>
        </w:rPr>
        <w:t xml:space="preserve">(name and address of the competent Intermediate Body), to the beneficiary implementing the project </w:t>
      </w:r>
      <w:r>
        <w:rPr>
          <w:rFonts w:asciiTheme="minorHAnsi" w:hAnsiTheme="minorHAnsi" w:cstheme="minorHAnsi"/>
          <w:sz w:val="22"/>
          <w:szCs w:val="22"/>
          <w:lang w:val="en-GB"/>
        </w:rPr>
        <w:t xml:space="preserve">– Jagiellonian University, </w:t>
      </w:r>
      <w:proofErr w:type="spellStart"/>
      <w:r>
        <w:rPr>
          <w:rFonts w:asciiTheme="minorHAnsi" w:hAnsiTheme="minorHAnsi" w:cstheme="minorHAnsi"/>
          <w:sz w:val="22"/>
          <w:szCs w:val="22"/>
          <w:lang w:val="en-GB"/>
        </w:rPr>
        <w:t>ul</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Gołębia</w:t>
      </w:r>
      <w:proofErr w:type="spellEnd"/>
      <w:r>
        <w:rPr>
          <w:rFonts w:asciiTheme="minorHAnsi" w:hAnsiTheme="minorHAnsi" w:cstheme="minorHAnsi"/>
          <w:sz w:val="22"/>
          <w:szCs w:val="22"/>
          <w:lang w:val="en-GB"/>
        </w:rPr>
        <w:t xml:space="preserve"> 24, 31-007 Krakow</w:t>
      </w:r>
      <w:r w:rsidRPr="00890D17">
        <w:rPr>
          <w:rFonts w:asciiTheme="minorHAnsi" w:hAnsiTheme="minorHAnsi" w:cstheme="minorHAnsi"/>
          <w:sz w:val="22"/>
          <w:szCs w:val="22"/>
          <w:lang w:val="en-GB"/>
        </w:rPr>
        <w:t xml:space="preserve"> (name and address of the beneficiary).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Providing data is a prerequisite for receiving support, and the refusal to provide it is tantamount to the inability to provide support under the project.</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three months after completing participation in the project, I will provide data on my status on the labour market.</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(OP KED) on the basis of</w:t>
      </w:r>
      <w:r w:rsidRPr="00890D17">
        <w:rPr>
          <w:rFonts w:asciiTheme="minorHAnsi" w:hAnsiTheme="minorHAnsi" w:cstheme="minorHAnsi"/>
          <w:sz w:val="22"/>
          <w:szCs w:val="22"/>
          <w:vertAlign w:val="superscript"/>
          <w:lang w:val="en-GB"/>
        </w:rPr>
        <w:footnoteReference w:id="1"/>
      </w:r>
      <w:r w:rsidRPr="00890D17">
        <w:rPr>
          <w:rFonts w:asciiTheme="minorHAnsi" w:hAnsiTheme="minorHAnsi" w:cstheme="minorHAnsi"/>
          <w:sz w:val="22"/>
          <w:szCs w:val="22"/>
          <w:lang w:val="en-GB"/>
        </w:rPr>
        <w:t>:</w:t>
      </w:r>
    </w:p>
    <w:p w:rsidR="00817591" w:rsidRPr="00890D17" w:rsidRDefault="00817591" w:rsidP="00817591">
      <w:pPr>
        <w:numPr>
          <w:ilvl w:val="1"/>
          <w:numId w:val="1"/>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rsidR="00817591" w:rsidRPr="00890D17" w:rsidRDefault="00817591" w:rsidP="00817591">
      <w:pPr>
        <w:numPr>
          <w:ilvl w:val="1"/>
          <w:numId w:val="1"/>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rsidR="00817591" w:rsidRPr="00890D17" w:rsidRDefault="00817591" w:rsidP="00817591">
      <w:pPr>
        <w:numPr>
          <w:ilvl w:val="1"/>
          <w:numId w:val="1"/>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lastRenderedPageBreak/>
        <w:t xml:space="preserve">the Act of 11 July 2014 on principles of implementation of programmes in the area of cohesion policy financed in 2014–2020 financial </w:t>
      </w:r>
      <w:proofErr w:type="gramStart"/>
      <w:r w:rsidRPr="00890D17">
        <w:rPr>
          <w:rFonts w:asciiTheme="minorHAnsi" w:hAnsiTheme="minorHAnsi" w:cstheme="minorHAnsi"/>
          <w:sz w:val="22"/>
          <w:szCs w:val="22"/>
          <w:lang w:val="en-GB"/>
        </w:rPr>
        <w:t>perspective(</w:t>
      </w:r>
      <w:proofErr w:type="gramEnd"/>
      <w:r w:rsidRPr="00890D17">
        <w:rPr>
          <w:rFonts w:asciiTheme="minorHAnsi" w:hAnsiTheme="minorHAnsi" w:cstheme="minorHAnsi"/>
          <w:sz w:val="22"/>
          <w:szCs w:val="22"/>
          <w:lang w:val="en-GB"/>
        </w:rPr>
        <w:t>Dz. U. of 2017, item 1460, as amended);</w:t>
      </w:r>
    </w:p>
    <w:p w:rsidR="00817591" w:rsidRPr="00890D17" w:rsidRDefault="00817591" w:rsidP="00817591">
      <w:pPr>
        <w:numPr>
          <w:ilvl w:val="1"/>
          <w:numId w:val="1"/>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Act of 13 October 1998 on social insurance system (Dz. U. of 2017, item 1778, as amended).</w:t>
      </w:r>
    </w:p>
    <w:p w:rsidR="00817591" w:rsidRPr="00890D17" w:rsidRDefault="00817591" w:rsidP="00817591">
      <w:pPr>
        <w:suppressAutoHyphens/>
        <w:spacing w:after="120"/>
        <w:ind w:left="426"/>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has been entrusted to the Intermediate Authority - </w:t>
      </w:r>
      <w:r w:rsidR="00EB6974" w:rsidRPr="00890D17">
        <w:rPr>
          <w:rFonts w:asciiTheme="minorHAnsi" w:hAnsiTheme="minorHAnsi" w:cstheme="minorHAnsi"/>
          <w:sz w:val="22"/>
          <w:szCs w:val="22"/>
          <w:lang w:val="en-GB"/>
        </w:rPr>
        <w:t xml:space="preserve">Intermediate Authority </w:t>
      </w:r>
      <w:r w:rsidR="00EB6974">
        <w:rPr>
          <w:rFonts w:asciiTheme="minorHAnsi" w:hAnsiTheme="minorHAnsi" w:cstheme="minorHAnsi"/>
          <w:sz w:val="22"/>
          <w:szCs w:val="22"/>
          <w:lang w:val="en-GB"/>
        </w:rPr>
        <w:t>–</w:t>
      </w:r>
      <w:r w:rsidR="00EB6974" w:rsidRPr="00890D17">
        <w:rPr>
          <w:rFonts w:asciiTheme="minorHAnsi" w:hAnsiTheme="minorHAnsi" w:cstheme="minorHAnsi"/>
          <w:sz w:val="22"/>
          <w:szCs w:val="22"/>
          <w:lang w:val="en-GB"/>
        </w:rPr>
        <w:t xml:space="preserve"> </w:t>
      </w:r>
      <w:r w:rsidR="00EB6974">
        <w:rPr>
          <w:rFonts w:asciiTheme="minorHAnsi" w:hAnsiTheme="minorHAnsi" w:cstheme="minorHAnsi"/>
          <w:sz w:val="22"/>
          <w:szCs w:val="22"/>
          <w:lang w:val="en-GB"/>
        </w:rPr>
        <w:t xml:space="preserve">the National Centre for Research and Development, </w:t>
      </w:r>
      <w:proofErr w:type="spellStart"/>
      <w:r w:rsidR="00EB6974">
        <w:rPr>
          <w:rFonts w:asciiTheme="minorHAnsi" w:hAnsiTheme="minorHAnsi" w:cstheme="minorHAnsi"/>
          <w:sz w:val="22"/>
          <w:szCs w:val="22"/>
          <w:lang w:val="en-GB"/>
        </w:rPr>
        <w:t>ul</w:t>
      </w:r>
      <w:proofErr w:type="spellEnd"/>
      <w:r w:rsidR="00EB6974">
        <w:rPr>
          <w:rFonts w:asciiTheme="minorHAnsi" w:hAnsiTheme="minorHAnsi" w:cstheme="minorHAnsi"/>
          <w:sz w:val="22"/>
          <w:szCs w:val="22"/>
          <w:lang w:val="en-GB"/>
        </w:rPr>
        <w:t xml:space="preserve">. </w:t>
      </w:r>
      <w:proofErr w:type="spellStart"/>
      <w:r w:rsidR="00EB6974">
        <w:rPr>
          <w:rFonts w:asciiTheme="minorHAnsi" w:hAnsiTheme="minorHAnsi" w:cstheme="minorHAnsi"/>
          <w:sz w:val="22"/>
          <w:szCs w:val="22"/>
          <w:lang w:val="en-GB"/>
        </w:rPr>
        <w:t>Nowogrodzka</w:t>
      </w:r>
      <w:proofErr w:type="spellEnd"/>
      <w:r w:rsidR="00EB6974">
        <w:rPr>
          <w:rFonts w:asciiTheme="minorHAnsi" w:hAnsiTheme="minorHAnsi" w:cstheme="minorHAnsi"/>
          <w:sz w:val="22"/>
          <w:szCs w:val="22"/>
          <w:lang w:val="en-GB"/>
        </w:rPr>
        <w:t xml:space="preserve"> 47a, 00-695 Warszawa </w:t>
      </w:r>
      <w:r w:rsidR="00EB6974" w:rsidRPr="00890D17">
        <w:rPr>
          <w:rFonts w:asciiTheme="minorHAnsi" w:hAnsiTheme="minorHAnsi" w:cstheme="minorHAnsi"/>
          <w:sz w:val="22"/>
          <w:szCs w:val="22"/>
          <w:lang w:val="en-GB"/>
        </w:rPr>
        <w:t xml:space="preserve">(name and address of the competent Intermediate Body), to the beneficiary implementing the project </w:t>
      </w:r>
      <w:r w:rsidR="00EB6974">
        <w:rPr>
          <w:rFonts w:asciiTheme="minorHAnsi" w:hAnsiTheme="minorHAnsi" w:cstheme="minorHAnsi"/>
          <w:sz w:val="22"/>
          <w:szCs w:val="22"/>
          <w:lang w:val="en-GB"/>
        </w:rPr>
        <w:t xml:space="preserve">– Jagiellonian University, </w:t>
      </w:r>
      <w:proofErr w:type="spellStart"/>
      <w:r w:rsidR="00EB6974">
        <w:rPr>
          <w:rFonts w:asciiTheme="minorHAnsi" w:hAnsiTheme="minorHAnsi" w:cstheme="minorHAnsi"/>
          <w:sz w:val="22"/>
          <w:szCs w:val="22"/>
          <w:lang w:val="en-GB"/>
        </w:rPr>
        <w:t>ul</w:t>
      </w:r>
      <w:proofErr w:type="spellEnd"/>
      <w:r w:rsidR="00EB6974">
        <w:rPr>
          <w:rFonts w:asciiTheme="minorHAnsi" w:hAnsiTheme="minorHAnsi" w:cstheme="minorHAnsi"/>
          <w:sz w:val="22"/>
          <w:szCs w:val="22"/>
          <w:lang w:val="en-GB"/>
        </w:rPr>
        <w:t xml:space="preserve">. </w:t>
      </w:r>
      <w:proofErr w:type="spellStart"/>
      <w:r w:rsidR="00EB6974">
        <w:rPr>
          <w:rFonts w:asciiTheme="minorHAnsi" w:hAnsiTheme="minorHAnsi" w:cstheme="minorHAnsi"/>
          <w:sz w:val="22"/>
          <w:szCs w:val="22"/>
          <w:lang w:val="en-GB"/>
        </w:rPr>
        <w:t>Gołębia</w:t>
      </w:r>
      <w:proofErr w:type="spellEnd"/>
      <w:r w:rsidR="00EB6974">
        <w:rPr>
          <w:rFonts w:asciiTheme="minorHAnsi" w:hAnsiTheme="minorHAnsi" w:cstheme="minorHAnsi"/>
          <w:sz w:val="22"/>
          <w:szCs w:val="22"/>
          <w:lang w:val="en-GB"/>
        </w:rPr>
        <w:t xml:space="preserve"> 24, 31-007 Krakow</w:t>
      </w:r>
      <w:r w:rsidR="00EB6974" w:rsidRPr="00890D17">
        <w:rPr>
          <w:rFonts w:asciiTheme="minorHAnsi" w:hAnsiTheme="minorHAnsi" w:cstheme="minorHAnsi"/>
          <w:sz w:val="22"/>
          <w:szCs w:val="22"/>
          <w:lang w:val="en-GB"/>
        </w:rPr>
        <w:t xml:space="preserve"> (name and address of the beneficiary). </w:t>
      </w:r>
      <w:r w:rsidRPr="00890D17">
        <w:rPr>
          <w:rFonts w:asciiTheme="minorHAnsi" w:hAnsiTheme="minorHAnsi" w:cstheme="minorHAnsi"/>
          <w:sz w:val="22"/>
          <w:szCs w:val="22"/>
          <w:lang w:val="en-GB"/>
        </w:rPr>
        <w:t xml:space="preserve">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transferred to third parties or international organisation.</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subjected to automated decision making.</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will be stored until the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is settled and the documentation is completed.</w:t>
      </w:r>
    </w:p>
    <w:p w:rsidR="00817591" w:rsidRPr="00890D17" w:rsidRDefault="00817591" w:rsidP="00817591">
      <w:pPr>
        <w:numPr>
          <w:ilvl w:val="0"/>
          <w:numId w:val="4"/>
        </w:numPr>
        <w:suppressAutoHyphens/>
        <w:spacing w:after="200" w:line="276" w:lineRule="auto"/>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I can contact the Data Protection Inspector by sending a message to the following e-mail address: </w:t>
      </w:r>
      <w:hyperlink r:id="rId7" w:history="1">
        <w:r w:rsidRPr="00890D17">
          <w:rPr>
            <w:rFonts w:asciiTheme="minorHAnsi" w:hAnsiTheme="minorHAnsi" w:cstheme="minorHAnsi"/>
            <w:color w:val="0000FF"/>
            <w:sz w:val="22"/>
            <w:szCs w:val="22"/>
            <w:u w:val="single"/>
            <w:lang w:val="en-GB"/>
          </w:rPr>
          <w:t>iod@miir.gov.pl</w:t>
        </w:r>
      </w:hyperlink>
      <w:r w:rsidRPr="00890D17">
        <w:rPr>
          <w:rFonts w:asciiTheme="minorHAnsi" w:hAnsiTheme="minorHAnsi" w:cstheme="minorHAnsi"/>
          <w:sz w:val="22"/>
          <w:szCs w:val="22"/>
          <w:lang w:val="en-GB"/>
        </w:rPr>
        <w:t xml:space="preserve"> or the e-mail address </w:t>
      </w:r>
      <w:hyperlink r:id="rId8" w:history="1">
        <w:r w:rsidR="00EB6974" w:rsidRPr="0040730D">
          <w:rPr>
            <w:rStyle w:val="Hipercze"/>
            <w:rFonts w:asciiTheme="minorHAnsi" w:hAnsiTheme="minorHAnsi" w:cstheme="minorHAnsi"/>
            <w:sz w:val="22"/>
            <w:szCs w:val="22"/>
            <w:lang w:val="en-GB"/>
          </w:rPr>
          <w:t>iod@uj.edu.pl</w:t>
        </w:r>
      </w:hyperlink>
      <w:r w:rsidR="00EB6974">
        <w:rPr>
          <w:rFonts w:asciiTheme="minorHAnsi" w:hAnsiTheme="minorHAnsi" w:cstheme="minorHAnsi"/>
          <w:sz w:val="22"/>
          <w:szCs w:val="22"/>
          <w:lang w:val="en-GB"/>
        </w:rPr>
        <w:t xml:space="preserve"> </w:t>
      </w:r>
      <w:bookmarkStart w:id="0" w:name="_GoBack"/>
      <w:bookmarkEnd w:id="0"/>
      <w:r w:rsidRPr="00890D17">
        <w:rPr>
          <w:rFonts w:asciiTheme="minorHAnsi" w:hAnsiTheme="minorHAnsi" w:cstheme="minorHAnsi"/>
          <w:sz w:val="22"/>
          <w:szCs w:val="22"/>
          <w:lang w:val="en-GB"/>
        </w:rPr>
        <w:t xml:space="preserve"> (when this applies - please provide the contact details of the data protection officer to the Beneficiary).</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lodge a complaint to the supervisory body, which is the President of the Office for Personal Data Protection.</w:t>
      </w:r>
    </w:p>
    <w:p w:rsidR="00817591" w:rsidRPr="00890D17" w:rsidRDefault="00817591" w:rsidP="00817591">
      <w:pPr>
        <w:numPr>
          <w:ilvl w:val="0"/>
          <w:numId w:val="4"/>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access my data and correct, delete or limit processing.</w:t>
      </w:r>
    </w:p>
    <w:p w:rsidR="00817591" w:rsidRPr="00890D17" w:rsidRDefault="00817591" w:rsidP="00817591">
      <w:pPr>
        <w:suppressAutoHyphens/>
        <w:spacing w:after="60"/>
        <w:ind w:left="357"/>
        <w:jc w:val="both"/>
        <w:rPr>
          <w:rFonts w:asciiTheme="minorHAnsi" w:hAnsiTheme="minorHAnsi" w:cstheme="minorHAnsi"/>
          <w:sz w:val="22"/>
          <w:szCs w:val="22"/>
        </w:rPr>
      </w:pPr>
    </w:p>
    <w:p w:rsidR="00817591" w:rsidRPr="00890D17" w:rsidRDefault="00817591" w:rsidP="00817591">
      <w:pPr>
        <w:suppressAutoHyphens/>
        <w:spacing w:after="60"/>
        <w:jc w:val="both"/>
        <w:rPr>
          <w:rFonts w:asciiTheme="minorHAnsi" w:hAnsiTheme="minorHAnsi" w:cstheme="minorHAnsi"/>
          <w:sz w:val="22"/>
          <w:szCs w:val="22"/>
        </w:rPr>
      </w:pPr>
    </w:p>
    <w:p w:rsidR="00817591" w:rsidRPr="00890D17" w:rsidRDefault="00817591" w:rsidP="00817591">
      <w:pPr>
        <w:suppressAutoHyphens/>
        <w:spacing w:after="60"/>
        <w:ind w:left="357"/>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817591" w:rsidRPr="00890D17" w:rsidTr="00547D25">
        <w:tc>
          <w:tcPr>
            <w:tcW w:w="4248" w:type="dxa"/>
            <w:shd w:val="clear" w:color="auto" w:fill="auto"/>
          </w:tcPr>
          <w:p w:rsidR="00817591" w:rsidRPr="00890D17" w:rsidRDefault="00817591" w:rsidP="00817591">
            <w:p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w:t>
            </w:r>
          </w:p>
        </w:tc>
        <w:tc>
          <w:tcPr>
            <w:tcW w:w="4964" w:type="dxa"/>
            <w:shd w:val="clear" w:color="auto" w:fill="auto"/>
          </w:tcPr>
          <w:p w:rsidR="00817591" w:rsidRPr="00890D17" w:rsidRDefault="00817591" w:rsidP="00817591">
            <w:p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w:t>
            </w:r>
          </w:p>
        </w:tc>
      </w:tr>
      <w:tr w:rsidR="00817591" w:rsidRPr="00890D17" w:rsidTr="00547D25">
        <w:tc>
          <w:tcPr>
            <w:tcW w:w="4248" w:type="dxa"/>
            <w:shd w:val="clear" w:color="auto" w:fill="auto"/>
          </w:tcPr>
          <w:p w:rsidR="00817591" w:rsidRPr="00890D17" w:rsidRDefault="00817591" w:rsidP="00817591">
            <w:pPr>
              <w:suppressAutoHyphens/>
              <w:spacing w:after="60"/>
              <w:jc w:val="both"/>
              <w:rPr>
                <w:rFonts w:asciiTheme="minorHAnsi" w:hAnsiTheme="minorHAnsi" w:cstheme="minorHAnsi"/>
                <w:i/>
                <w:sz w:val="22"/>
                <w:szCs w:val="22"/>
              </w:rPr>
            </w:pPr>
            <w:r w:rsidRPr="00890D17">
              <w:rPr>
                <w:rFonts w:asciiTheme="minorHAnsi" w:hAnsiTheme="minorHAnsi" w:cstheme="minorHAnsi"/>
                <w:i/>
                <w:iCs/>
                <w:sz w:val="22"/>
                <w:szCs w:val="22"/>
                <w:lang w:val="en-GB"/>
              </w:rPr>
              <w:t>PLACE AND DATE</w:t>
            </w:r>
          </w:p>
        </w:tc>
        <w:tc>
          <w:tcPr>
            <w:tcW w:w="4964" w:type="dxa"/>
            <w:shd w:val="clear" w:color="auto" w:fill="auto"/>
          </w:tcPr>
          <w:p w:rsidR="00817591" w:rsidRPr="00890D17" w:rsidRDefault="00817591" w:rsidP="00817591">
            <w:pPr>
              <w:suppressAutoHyphens/>
              <w:spacing w:after="60"/>
              <w:jc w:val="both"/>
              <w:rPr>
                <w:rFonts w:asciiTheme="minorHAnsi" w:hAnsiTheme="minorHAnsi" w:cstheme="minorHAnsi"/>
                <w:sz w:val="22"/>
                <w:szCs w:val="22"/>
              </w:rPr>
            </w:pPr>
            <w:r w:rsidRPr="00890D17">
              <w:rPr>
                <w:rFonts w:asciiTheme="minorHAnsi" w:hAnsiTheme="minorHAnsi" w:cstheme="minorHAnsi"/>
                <w:i/>
                <w:iCs/>
                <w:sz w:val="22"/>
                <w:szCs w:val="22"/>
                <w:lang w:val="en-GB"/>
              </w:rPr>
              <w:t>LEGIBLE SIGNATURE OF A PROJECT PARTICIPANT</w:t>
            </w:r>
            <w:r w:rsidRPr="00890D17">
              <w:rPr>
                <w:rFonts w:asciiTheme="minorHAnsi" w:hAnsiTheme="minorHAnsi" w:cstheme="minorHAnsi"/>
                <w:i/>
                <w:iCs/>
                <w:sz w:val="22"/>
                <w:szCs w:val="22"/>
                <w:vertAlign w:val="superscript"/>
                <w:lang w:val="en-GB"/>
              </w:rPr>
              <w:footnoteReference w:customMarkFollows="1" w:id="2"/>
              <w:t>*</w:t>
            </w:r>
          </w:p>
        </w:tc>
      </w:tr>
    </w:tbl>
    <w:p w:rsidR="00817591" w:rsidRDefault="00817591" w:rsidP="00817591">
      <w:pPr>
        <w:jc w:val="both"/>
      </w:pPr>
    </w:p>
    <w:p w:rsidR="00817591" w:rsidRDefault="00817591" w:rsidP="00817591">
      <w:pPr>
        <w:jc w:val="both"/>
        <w:rPr>
          <w:rFonts w:ascii="Lato Light" w:hAnsi="Lato Light"/>
          <w:sz w:val="22"/>
          <w:szCs w:val="22"/>
        </w:rPr>
      </w:pPr>
    </w:p>
    <w:p w:rsidR="00817591" w:rsidRDefault="00817591" w:rsidP="00817591">
      <w:pPr>
        <w:jc w:val="both"/>
        <w:rPr>
          <w:rFonts w:ascii="Lato Light" w:hAnsi="Lato Light"/>
          <w:sz w:val="22"/>
          <w:szCs w:val="22"/>
        </w:rPr>
      </w:pPr>
    </w:p>
    <w:p w:rsidR="00817591" w:rsidRDefault="00817591" w:rsidP="00817591">
      <w:pPr>
        <w:jc w:val="both"/>
        <w:rPr>
          <w:rFonts w:ascii="Lato Light" w:hAnsi="Lato Light"/>
          <w:sz w:val="22"/>
          <w:szCs w:val="22"/>
        </w:rPr>
      </w:pPr>
    </w:p>
    <w:p w:rsidR="00817591" w:rsidRDefault="00817591" w:rsidP="00817591">
      <w:pPr>
        <w:jc w:val="both"/>
        <w:rPr>
          <w:rFonts w:ascii="Lato Light" w:hAnsi="Lato Light"/>
          <w:sz w:val="22"/>
          <w:szCs w:val="22"/>
        </w:rPr>
      </w:pPr>
    </w:p>
    <w:p w:rsidR="00817591" w:rsidRPr="00932596" w:rsidRDefault="00817591" w:rsidP="00817591">
      <w:pPr>
        <w:jc w:val="both"/>
        <w:rPr>
          <w:rFonts w:ascii="Lato Light" w:hAnsi="Lato Light" w:cs="Arial"/>
          <w:b/>
          <w:sz w:val="28"/>
          <w:szCs w:val="28"/>
        </w:rPr>
      </w:pPr>
    </w:p>
    <w:p w:rsidR="00AE6E4D" w:rsidRDefault="00AE6E4D" w:rsidP="00817591">
      <w:pPr>
        <w:jc w:val="both"/>
      </w:pPr>
    </w:p>
    <w:sectPr w:rsidR="00AE6E4D" w:rsidSect="00817591">
      <w:headerReference w:type="even" r:id="rId9"/>
      <w:headerReference w:type="default" r:id="rId10"/>
      <w:footerReference w:type="default" r:id="rId11"/>
      <w:headerReference w:type="first" r:id="rId12"/>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E7" w:rsidRDefault="008A2DE7" w:rsidP="00817591">
      <w:r>
        <w:separator/>
      </w:r>
    </w:p>
  </w:endnote>
  <w:endnote w:type="continuationSeparator" w:id="0">
    <w:p w:rsidR="008A2DE7" w:rsidRDefault="008A2DE7" w:rsidP="0081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ato Light">
    <w:altName w:val="Calibri Light"/>
    <w:panose1 w:val="020B0604020202020204"/>
    <w:charset w:val="EE"/>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B8" w:rsidRDefault="008A2DE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E7" w:rsidRDefault="008A2DE7" w:rsidP="00817591">
      <w:r>
        <w:separator/>
      </w:r>
    </w:p>
  </w:footnote>
  <w:footnote w:type="continuationSeparator" w:id="0">
    <w:p w:rsidR="008A2DE7" w:rsidRDefault="008A2DE7" w:rsidP="00817591">
      <w:r>
        <w:continuationSeparator/>
      </w:r>
    </w:p>
  </w:footnote>
  <w:footnote w:id="1">
    <w:p w:rsidR="00817591" w:rsidRPr="006C2D3B" w:rsidRDefault="00817591" w:rsidP="00817591">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 xml:space="preserve">Processing of personal data in </w:t>
      </w:r>
      <w:proofErr w:type="gramStart"/>
      <w:r>
        <w:rPr>
          <w:rFonts w:ascii="Calibri" w:hAnsi="Calibri"/>
          <w:sz w:val="16"/>
          <w:szCs w:val="16"/>
          <w:lang w:val="en-GB"/>
        </w:rPr>
        <w:t>The</w:t>
      </w:r>
      <w:proofErr w:type="gramEnd"/>
      <w:r>
        <w:rPr>
          <w:rFonts w:ascii="Calibri" w:hAnsi="Calibri"/>
          <w:sz w:val="16"/>
          <w:szCs w:val="16"/>
          <w:lang w:val="en-GB"/>
        </w:rPr>
        <w:t xml:space="preserv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2">
    <w:p w:rsidR="00817591" w:rsidRPr="006C2D3B" w:rsidRDefault="00817591" w:rsidP="00817591">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B8" w:rsidRDefault="008A2DE7">
    <w:pPr>
      <w:pStyle w:val="Nagwek"/>
    </w:pPr>
    <w:r>
      <w:rPr>
        <w:noProof/>
      </w:rPr>
      <w:pict w14:anchorId="15C00934">
        <v:shapetype id="_x0000_t202" coordsize="21600,21600" o:spt="202" path="m,l,21600r21600,l21600,xe">
          <v:stroke joinstyle="miter"/>
          <v:path gradientshapeok="t" o:connecttype="rect"/>
        </v:shapetype>
        <v:shape id="PowerPlusWaterMarkObject11554266" o:spid="_x0000_s2050" type="#_x0000_t202" style="position:absolute;margin-left:0;margin-top:0;width:456.8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" o:allowincell="f" filled="f" stroked="f">
          <v:stroke joinstyle="round"/>
          <o:lock v:ext="edit" aspectratio="t" verticies="t" shapetype="t"/>
          <v:textbox>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91" w:rsidRDefault="00817591">
    <w:pPr>
      <w:pStyle w:val="Nagwek"/>
    </w:pPr>
    <w:r w:rsidRPr="00890D17">
      <w:rPr>
        <w:rFonts w:asciiTheme="minorHAnsi" w:hAnsiTheme="minorHAnsi" w:cstheme="minorHAnsi"/>
        <w:noProof/>
        <w:sz w:val="22"/>
        <w:szCs w:val="22"/>
        <w:lang w:val="pl-PL" w:eastAsia="pl-PL"/>
      </w:rPr>
      <w:drawing>
        <wp:inline distT="0" distB="0" distL="0" distR="0" wp14:anchorId="4C19E0B4" wp14:editId="17CE3375">
          <wp:extent cx="5753735" cy="742315"/>
          <wp:effectExtent l="0" t="0" r="0" b="635"/>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B8" w:rsidRDefault="008A2DE7">
    <w:pPr>
      <w:pStyle w:val="Nagwek"/>
    </w:pPr>
    <w:r>
      <w:rPr>
        <w:noProof/>
      </w:rPr>
      <w:pict w14:anchorId="3A36888B">
        <v:shapetype id="_x0000_t202" coordsize="21600,21600" o:spt="202" path="m,l,21600r21600,l21600,xe">
          <v:stroke joinstyle="miter"/>
          <v:path gradientshapeok="t" o:connecttype="rect"/>
        </v:shapetype>
        <v:shape id="PowerPlusWaterMarkObject11554265" o:spid="_x0000_s2049" type="#_x0000_t202" style="position:absolute;margin-left:0;margin-top:0;width:456.8pt;height:18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" o:allowincell="f" filled="f" stroked="f">
          <v:stroke joinstyle="round"/>
          <o:lock v:ext="edit" aspectratio="t" verticies="t" shapetype="t"/>
          <v:textbox>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91"/>
    <w:rsid w:val="00435837"/>
    <w:rsid w:val="00685F33"/>
    <w:rsid w:val="00817591"/>
    <w:rsid w:val="008A2DE7"/>
    <w:rsid w:val="00AE6E4D"/>
    <w:rsid w:val="00C81ADC"/>
    <w:rsid w:val="00EB6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E967D5"/>
  <w15:chartTrackingRefBased/>
  <w15:docId w15:val="{26D94B8C-458B-714B-B6AF-722E111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7591"/>
    <w:rPr>
      <w:rFonts w:ascii="Times New Roman" w:eastAsia="Times New Roman" w:hAnsi="Times New Roman" w:cs="Times New Roman"/>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17591"/>
    <w:pPr>
      <w:tabs>
        <w:tab w:val="center" w:pos="4536"/>
        <w:tab w:val="right" w:pos="9072"/>
      </w:tabs>
    </w:pPr>
  </w:style>
  <w:style w:type="character" w:customStyle="1" w:styleId="NagwekZnak">
    <w:name w:val="Nagłówek Znak"/>
    <w:basedOn w:val="Domylnaczcionkaakapitu"/>
    <w:link w:val="Nagwek"/>
    <w:rsid w:val="00817591"/>
    <w:rPr>
      <w:rFonts w:ascii="Times New Roman" w:eastAsia="Times New Roman" w:hAnsi="Times New Roman" w:cs="Times New Roman"/>
      <w:sz w:val="20"/>
      <w:szCs w:val="20"/>
      <w:lang w:val="en-US" w:eastAsia="zh-CN"/>
    </w:rPr>
  </w:style>
  <w:style w:type="paragraph" w:styleId="Stopka">
    <w:name w:val="footer"/>
    <w:basedOn w:val="Normalny"/>
    <w:link w:val="StopkaZnak"/>
    <w:rsid w:val="00817591"/>
    <w:pPr>
      <w:tabs>
        <w:tab w:val="center" w:pos="4536"/>
        <w:tab w:val="right" w:pos="9072"/>
      </w:tabs>
    </w:pPr>
  </w:style>
  <w:style w:type="character" w:customStyle="1" w:styleId="StopkaZnak">
    <w:name w:val="Stopka Znak"/>
    <w:basedOn w:val="Domylnaczcionkaakapitu"/>
    <w:link w:val="Stopka"/>
    <w:rsid w:val="00817591"/>
    <w:rPr>
      <w:rFonts w:ascii="Times New Roman" w:eastAsia="Times New Roman" w:hAnsi="Times New Roman" w:cs="Times New Roman"/>
      <w:sz w:val="20"/>
      <w:szCs w:val="20"/>
      <w:lang w:val="en-US" w:eastAsia="zh-CN"/>
    </w:rPr>
  </w:style>
  <w:style w:type="paragraph" w:styleId="Tekstpodstawowy">
    <w:name w:val="Body Text"/>
    <w:basedOn w:val="Normalny"/>
    <w:link w:val="TekstpodstawowyZnak"/>
    <w:semiHidden/>
    <w:unhideWhenUsed/>
    <w:rsid w:val="00817591"/>
    <w:pPr>
      <w:spacing w:after="120"/>
    </w:pPr>
  </w:style>
  <w:style w:type="character" w:customStyle="1" w:styleId="TekstpodstawowyZnak">
    <w:name w:val="Tekst podstawowy Znak"/>
    <w:basedOn w:val="Domylnaczcionkaakapitu"/>
    <w:link w:val="Tekstpodstawowy"/>
    <w:semiHidden/>
    <w:rsid w:val="00817591"/>
    <w:rPr>
      <w:rFonts w:ascii="Times New Roman" w:eastAsia="Times New Roman" w:hAnsi="Times New Roman" w:cs="Times New Roman"/>
      <w:sz w:val="20"/>
      <w:szCs w:val="20"/>
      <w:lang w:val="en-US" w:eastAsia="zh-CN"/>
    </w:rPr>
  </w:style>
  <w:style w:type="character" w:customStyle="1" w:styleId="Znakiprzypiswdolnych">
    <w:name w:val="Znaki przypisów dolnych"/>
    <w:rsid w:val="00817591"/>
    <w:rPr>
      <w:vertAlign w:val="superscript"/>
    </w:rPr>
  </w:style>
  <w:style w:type="paragraph" w:styleId="Tekstprzypisudolnego">
    <w:name w:val="footnote text"/>
    <w:basedOn w:val="Normalny"/>
    <w:link w:val="TekstprzypisudolnegoZnak"/>
    <w:rsid w:val="00817591"/>
    <w:pPr>
      <w:suppressAutoHyphens/>
    </w:pPr>
    <w:rPr>
      <w:lang w:val="pl-PL" w:eastAsia="ar-SA"/>
    </w:rPr>
  </w:style>
  <w:style w:type="character" w:customStyle="1" w:styleId="TekstprzypisudolnegoZnak">
    <w:name w:val="Tekst przypisu dolnego Znak"/>
    <w:basedOn w:val="Domylnaczcionkaakapitu"/>
    <w:link w:val="Tekstprzypisudolnego"/>
    <w:rsid w:val="00817591"/>
    <w:rPr>
      <w:rFonts w:ascii="Times New Roman" w:eastAsia="Times New Roman" w:hAnsi="Times New Roman" w:cs="Times New Roman"/>
      <w:sz w:val="20"/>
      <w:szCs w:val="20"/>
      <w:lang w:eastAsia="ar-SA"/>
    </w:rPr>
  </w:style>
  <w:style w:type="paragraph" w:styleId="NormalnyWeb">
    <w:name w:val="Normal (Web)"/>
    <w:basedOn w:val="Normalny"/>
    <w:uiPriority w:val="99"/>
    <w:semiHidden/>
    <w:unhideWhenUsed/>
    <w:rsid w:val="00817591"/>
    <w:pPr>
      <w:spacing w:before="100" w:beforeAutospacing="1" w:after="100" w:afterAutospacing="1"/>
    </w:pPr>
    <w:rPr>
      <w:rFonts w:eastAsiaTheme="minorEastAsia"/>
      <w:sz w:val="24"/>
      <w:szCs w:val="24"/>
      <w:lang w:val="pl-PL" w:eastAsia="pl-PL"/>
    </w:rPr>
  </w:style>
  <w:style w:type="character" w:styleId="Hipercze">
    <w:name w:val="Hyperlink"/>
    <w:basedOn w:val="Domylnaczcionkaakapitu"/>
    <w:uiPriority w:val="99"/>
    <w:unhideWhenUsed/>
    <w:rsid w:val="00EB6974"/>
    <w:rPr>
      <w:color w:val="0563C1" w:themeColor="hyperlink"/>
      <w:u w:val="single"/>
    </w:rPr>
  </w:style>
  <w:style w:type="character" w:styleId="Nierozpoznanawzmianka">
    <w:name w:val="Unresolved Mention"/>
    <w:basedOn w:val="Domylnaczcionkaakapitu"/>
    <w:uiPriority w:val="99"/>
    <w:semiHidden/>
    <w:unhideWhenUsed/>
    <w:rsid w:val="00EB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57482">
      <w:bodyDiv w:val="1"/>
      <w:marLeft w:val="0"/>
      <w:marRight w:val="0"/>
      <w:marTop w:val="0"/>
      <w:marBottom w:val="0"/>
      <w:divBdr>
        <w:top w:val="none" w:sz="0" w:space="0" w:color="auto"/>
        <w:left w:val="none" w:sz="0" w:space="0" w:color="auto"/>
        <w:bottom w:val="none" w:sz="0" w:space="0" w:color="auto"/>
        <w:right w:val="none" w:sz="0" w:space="0" w:color="auto"/>
      </w:divBdr>
      <w:divsChild>
        <w:div w:id="2138335841">
          <w:marLeft w:val="0"/>
          <w:marRight w:val="0"/>
          <w:marTop w:val="0"/>
          <w:marBottom w:val="0"/>
          <w:divBdr>
            <w:top w:val="none" w:sz="0" w:space="0" w:color="auto"/>
            <w:left w:val="none" w:sz="0" w:space="0" w:color="auto"/>
            <w:bottom w:val="none" w:sz="0" w:space="0" w:color="auto"/>
            <w:right w:val="none" w:sz="0" w:space="0" w:color="auto"/>
          </w:divBdr>
          <w:divsChild>
            <w:div w:id="1451701005">
              <w:marLeft w:val="0"/>
              <w:marRight w:val="0"/>
              <w:marTop w:val="0"/>
              <w:marBottom w:val="0"/>
              <w:divBdr>
                <w:top w:val="none" w:sz="0" w:space="0" w:color="auto"/>
                <w:left w:val="none" w:sz="0" w:space="0" w:color="auto"/>
                <w:bottom w:val="none" w:sz="0" w:space="0" w:color="auto"/>
                <w:right w:val="none" w:sz="0" w:space="0" w:color="auto"/>
              </w:divBdr>
              <w:divsChild>
                <w:div w:id="15142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1235</Words>
  <Characters>7411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2019-01-06T15:57:00Z</dcterms:created>
  <dcterms:modified xsi:type="dcterms:W3CDTF">2019-01-06T16:13:00Z</dcterms:modified>
</cp:coreProperties>
</file>